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899" w:rsidRPr="00A804DF" w:rsidRDefault="00762899" w:rsidP="00762899">
      <w:pPr>
        <w:jc w:val="center"/>
        <w:rPr>
          <w:rFonts w:ascii="Arabic Typesetting" w:hAnsi="Arabic Typesetting" w:cs="Arabic Typesetting"/>
          <w:b/>
          <w:i/>
          <w:color w:val="7030A0"/>
          <w:sz w:val="52"/>
          <w:lang w:val="es-ES"/>
        </w:rPr>
      </w:pPr>
      <w:r w:rsidRPr="00A804DF">
        <w:rPr>
          <w:rFonts w:ascii="Arabic Typesetting" w:hAnsi="Arabic Typesetting" w:cs="Arabic Typesetting"/>
          <w:b/>
          <w:i/>
          <w:color w:val="7030A0"/>
          <w:sz w:val="52"/>
          <w:lang w:val="es-ES"/>
        </w:rPr>
        <w:t>Consejo Municipal contra las Adicciones</w:t>
      </w:r>
    </w:p>
    <w:p w:rsidR="00733003" w:rsidRPr="00A804DF" w:rsidRDefault="00E61736">
      <w:pPr>
        <w:rPr>
          <w:rFonts w:ascii="Cambria" w:hAnsi="Cambria"/>
          <w:b/>
          <w:sz w:val="28"/>
          <w:lang w:val="es-ES"/>
        </w:rPr>
      </w:pPr>
      <w:r w:rsidRPr="00A804DF">
        <w:rPr>
          <w:rFonts w:ascii="Cambria" w:hAnsi="Cambria"/>
          <w:b/>
          <w:sz w:val="28"/>
          <w:lang w:val="es-ES"/>
        </w:rPr>
        <w:t xml:space="preserve">Variables que intervienen en la Estadística </w:t>
      </w:r>
    </w:p>
    <w:p w:rsidR="00762899" w:rsidRPr="00EC6DDB" w:rsidRDefault="00A804DF">
      <w:pPr>
        <w:rPr>
          <w:rFonts w:ascii="Cambria" w:hAnsi="Cambria"/>
          <w:sz w:val="24"/>
          <w:u w:val="single"/>
          <w:lang w:val="es-ES"/>
        </w:rPr>
      </w:pPr>
      <w:r w:rsidRPr="00EC6DDB">
        <w:rPr>
          <w:rFonts w:ascii="Cambria" w:hAnsi="Cambria"/>
          <w:sz w:val="24"/>
          <w:u w:val="single"/>
          <w:lang w:val="es-ES"/>
        </w:rPr>
        <w:t xml:space="preserve">Atención Psicológica </w:t>
      </w:r>
    </w:p>
    <w:p w:rsidR="00762899" w:rsidRDefault="00EC6DDB">
      <w:pPr>
        <w:rPr>
          <w:rFonts w:ascii="Cambria" w:hAnsi="Cambria"/>
          <w:sz w:val="24"/>
          <w:lang w:val="es-ES"/>
        </w:rPr>
      </w:pPr>
      <w:r w:rsidRPr="00EC6DDB">
        <w:rPr>
          <w:rFonts w:ascii="Cambria" w:hAnsi="Cambria"/>
          <w:sz w:val="24"/>
          <w:lang w:val="es-ES"/>
        </w:rPr>
        <w:t>Canalización con especialista en la materia a personas ante situaciones vulnerables, así como en riesgo de consumo de adicciones.</w:t>
      </w:r>
    </w:p>
    <w:p w:rsidR="00EC6DDB" w:rsidRDefault="00EC6DDB">
      <w:pPr>
        <w:rPr>
          <w:rFonts w:ascii="Cambria" w:hAnsi="Cambria"/>
          <w:sz w:val="24"/>
          <w:lang w:val="es-ES"/>
        </w:rPr>
      </w:pPr>
    </w:p>
    <w:tbl>
      <w:tblPr>
        <w:tblW w:w="5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6"/>
        <w:gridCol w:w="1667"/>
        <w:gridCol w:w="1574"/>
        <w:gridCol w:w="813"/>
      </w:tblGrid>
      <w:tr w:rsidR="004C6537" w:rsidRPr="004C6537" w:rsidTr="004C6537">
        <w:trPr>
          <w:trHeight w:val="420"/>
        </w:trPr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color w:val="FFFFFF"/>
                <w:sz w:val="40"/>
                <w:szCs w:val="40"/>
                <w:lang w:eastAsia="es-MX"/>
              </w:rPr>
            </w:pPr>
            <w:r w:rsidRPr="004C6537">
              <w:rPr>
                <w:rFonts w:ascii="Arabic Typesetting" w:eastAsia="Times New Roman" w:hAnsi="Arabic Typesetting" w:cs="Arabic Typesetting"/>
                <w:color w:val="FFFFFF"/>
                <w:sz w:val="40"/>
                <w:szCs w:val="40"/>
                <w:lang w:eastAsia="es-MX"/>
              </w:rPr>
              <w:t xml:space="preserve">4to trimestre </w:t>
            </w:r>
          </w:p>
        </w:tc>
      </w:tr>
      <w:tr w:rsidR="004C6537" w:rsidRPr="004C6537" w:rsidTr="004C653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  <w:t xml:space="preserve">Octubre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  <w:t xml:space="preserve">Noviembre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  <w:t xml:space="preserve">Diciembre 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  <w:t xml:space="preserve">Total </w:t>
            </w:r>
          </w:p>
        </w:tc>
      </w:tr>
      <w:tr w:rsidR="004C6537" w:rsidRPr="004C6537" w:rsidTr="004C653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color w:val="000000"/>
                <w:lang w:eastAsia="es-MX"/>
              </w:rPr>
              <w:t>13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color w:val="000000"/>
                <w:lang w:eastAsia="es-MX"/>
              </w:rPr>
              <w:t>11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color w:val="000000"/>
                <w:lang w:eastAsia="es-MX"/>
              </w:rPr>
              <w:t>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color w:val="000000"/>
                <w:lang w:eastAsia="es-MX"/>
              </w:rPr>
              <w:t>29</w:t>
            </w:r>
          </w:p>
        </w:tc>
      </w:tr>
    </w:tbl>
    <w:p w:rsidR="00EC6DDB" w:rsidRDefault="00EC6DDB">
      <w:pPr>
        <w:rPr>
          <w:rFonts w:ascii="Cambria" w:hAnsi="Cambria"/>
          <w:sz w:val="24"/>
          <w:lang w:val="es-ES"/>
        </w:rPr>
      </w:pPr>
    </w:p>
    <w:p w:rsidR="007A0721" w:rsidRDefault="004C6537">
      <w:pPr>
        <w:rPr>
          <w:rFonts w:ascii="Cambria" w:hAnsi="Cambria"/>
          <w:sz w:val="24"/>
          <w:lang w:val="es-ES"/>
        </w:rPr>
      </w:pPr>
      <w:r>
        <w:rPr>
          <w:noProof/>
          <w:lang w:eastAsia="es-MX"/>
        </w:rPr>
        <w:drawing>
          <wp:inline distT="0" distB="0" distL="0" distR="0" wp14:anchorId="7289EAFA" wp14:editId="5EF30BFE">
            <wp:extent cx="4952999" cy="3143250"/>
            <wp:effectExtent l="0" t="0" r="635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C6DDB" w:rsidRDefault="00EC6DDB">
      <w:pPr>
        <w:rPr>
          <w:rFonts w:ascii="Cambria" w:hAnsi="Cambria"/>
          <w:sz w:val="24"/>
          <w:lang w:val="es-ES"/>
        </w:rPr>
      </w:pPr>
    </w:p>
    <w:p w:rsidR="00EC6DDB" w:rsidRDefault="00EC6DDB">
      <w:pPr>
        <w:rPr>
          <w:rFonts w:ascii="Cambria" w:hAnsi="Cambria"/>
          <w:sz w:val="24"/>
          <w:lang w:val="es-ES"/>
        </w:rPr>
      </w:pPr>
    </w:p>
    <w:p w:rsidR="00EC6DDB" w:rsidRDefault="00EC6DDB">
      <w:pPr>
        <w:rPr>
          <w:rFonts w:ascii="Cambria" w:hAnsi="Cambria"/>
          <w:sz w:val="24"/>
          <w:lang w:val="es-ES"/>
        </w:rPr>
      </w:pPr>
    </w:p>
    <w:p w:rsidR="00EC6DDB" w:rsidRDefault="00EC6DDB">
      <w:pPr>
        <w:rPr>
          <w:rFonts w:ascii="Cambria" w:hAnsi="Cambria"/>
          <w:sz w:val="24"/>
          <w:lang w:val="es-ES"/>
        </w:rPr>
      </w:pPr>
    </w:p>
    <w:p w:rsidR="00EC6DDB" w:rsidRDefault="00EC6DDB">
      <w:pPr>
        <w:rPr>
          <w:rFonts w:ascii="Cambria" w:hAnsi="Cambria"/>
          <w:sz w:val="24"/>
          <w:lang w:val="es-ES"/>
        </w:rPr>
      </w:pPr>
    </w:p>
    <w:p w:rsidR="00EC6DDB" w:rsidRDefault="00EC6DDB">
      <w:pPr>
        <w:rPr>
          <w:rFonts w:ascii="Cambria" w:hAnsi="Cambria"/>
          <w:sz w:val="24"/>
          <w:lang w:val="es-ES"/>
        </w:rPr>
      </w:pPr>
    </w:p>
    <w:p w:rsidR="00EC6DDB" w:rsidRDefault="00EC6DDB">
      <w:pPr>
        <w:rPr>
          <w:rFonts w:ascii="Cambria" w:hAnsi="Cambria"/>
          <w:sz w:val="24"/>
          <w:lang w:val="es-ES"/>
        </w:rPr>
      </w:pPr>
    </w:p>
    <w:p w:rsidR="00EC6DDB" w:rsidRPr="00EC6DDB" w:rsidRDefault="00EC6DDB" w:rsidP="00EC6DDB">
      <w:pPr>
        <w:jc w:val="center"/>
        <w:rPr>
          <w:rFonts w:ascii="Arabic Typesetting" w:hAnsi="Arabic Typesetting" w:cs="Arabic Typesetting"/>
          <w:b/>
          <w:i/>
          <w:color w:val="7030A0"/>
          <w:sz w:val="52"/>
          <w:lang w:val="es-ES"/>
        </w:rPr>
      </w:pPr>
      <w:r w:rsidRPr="00A804DF">
        <w:rPr>
          <w:rFonts w:ascii="Arabic Typesetting" w:hAnsi="Arabic Typesetting" w:cs="Arabic Typesetting"/>
          <w:b/>
          <w:i/>
          <w:color w:val="7030A0"/>
          <w:sz w:val="52"/>
          <w:lang w:val="es-ES"/>
        </w:rPr>
        <w:t>Consejo Municipal contra las Adicciones</w:t>
      </w:r>
    </w:p>
    <w:p w:rsidR="00EC6DDB" w:rsidRPr="00A804DF" w:rsidRDefault="00EC6DDB" w:rsidP="00EC6DDB">
      <w:pPr>
        <w:rPr>
          <w:rFonts w:ascii="Cambria" w:hAnsi="Cambria"/>
          <w:b/>
          <w:sz w:val="28"/>
          <w:lang w:val="es-ES"/>
        </w:rPr>
      </w:pPr>
      <w:r w:rsidRPr="00A804DF">
        <w:rPr>
          <w:rFonts w:ascii="Cambria" w:hAnsi="Cambria"/>
          <w:b/>
          <w:sz w:val="28"/>
          <w:lang w:val="es-ES"/>
        </w:rPr>
        <w:t xml:space="preserve">Variables que intervienen en la Estadística </w:t>
      </w:r>
    </w:p>
    <w:p w:rsidR="00EC6DDB" w:rsidRDefault="00EC6DDB" w:rsidP="00EC6DDB">
      <w:pPr>
        <w:rPr>
          <w:rFonts w:ascii="Cambria" w:hAnsi="Cambria"/>
          <w:sz w:val="24"/>
          <w:u w:val="single"/>
          <w:lang w:val="es-ES"/>
        </w:rPr>
      </w:pPr>
      <w:r>
        <w:rPr>
          <w:rFonts w:ascii="Cambria" w:hAnsi="Cambria"/>
          <w:sz w:val="24"/>
          <w:u w:val="single"/>
          <w:lang w:val="es-ES"/>
        </w:rPr>
        <w:t>Pláticas, Talleres</w:t>
      </w:r>
    </w:p>
    <w:p w:rsidR="00EC6DDB" w:rsidRPr="00EC6DDB" w:rsidRDefault="00EC6DDB" w:rsidP="00EC6DDB">
      <w:pPr>
        <w:rPr>
          <w:rFonts w:ascii="Cambria" w:hAnsi="Cambria"/>
          <w:sz w:val="24"/>
          <w:lang w:val="es-ES"/>
        </w:rPr>
      </w:pPr>
      <w:r>
        <w:rPr>
          <w:rFonts w:ascii="Cambria" w:hAnsi="Cambria"/>
          <w:sz w:val="24"/>
          <w:lang w:val="es-ES"/>
        </w:rPr>
        <w:t xml:space="preserve">Programación y agenda de </w:t>
      </w:r>
      <w:r w:rsidRPr="00EC6DDB">
        <w:rPr>
          <w:rFonts w:ascii="Cambria" w:hAnsi="Cambria"/>
          <w:sz w:val="24"/>
          <w:lang w:val="es-ES"/>
        </w:rPr>
        <w:t>pláticas y talleres a realizar en instituciones educativas y comunitarias.</w:t>
      </w:r>
    </w:p>
    <w:p w:rsidR="00EC6DDB" w:rsidRDefault="00EC6DDB">
      <w:pPr>
        <w:rPr>
          <w:rFonts w:ascii="Cambria" w:hAnsi="Cambria"/>
          <w:sz w:val="24"/>
          <w:lang w:val="es-ES"/>
        </w:rPr>
      </w:pPr>
    </w:p>
    <w:tbl>
      <w:tblPr>
        <w:tblW w:w="51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3"/>
        <w:gridCol w:w="1623"/>
        <w:gridCol w:w="1533"/>
        <w:gridCol w:w="792"/>
      </w:tblGrid>
      <w:tr w:rsidR="004C6537" w:rsidRPr="004C6537" w:rsidTr="004C6537">
        <w:trPr>
          <w:trHeight w:val="600"/>
        </w:trPr>
        <w:tc>
          <w:tcPr>
            <w:tcW w:w="5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color w:val="FFFFFF"/>
                <w:sz w:val="40"/>
                <w:szCs w:val="40"/>
                <w:lang w:eastAsia="es-MX"/>
              </w:rPr>
            </w:pPr>
            <w:r w:rsidRPr="004C6537">
              <w:rPr>
                <w:rFonts w:ascii="Arabic Typesetting" w:eastAsia="Times New Roman" w:hAnsi="Arabic Typesetting" w:cs="Arabic Typesetting"/>
                <w:color w:val="FFFFFF"/>
                <w:sz w:val="40"/>
                <w:szCs w:val="40"/>
                <w:lang w:eastAsia="es-MX"/>
              </w:rPr>
              <w:t xml:space="preserve">4to trimestre </w:t>
            </w:r>
          </w:p>
        </w:tc>
      </w:tr>
      <w:tr w:rsidR="004C6537" w:rsidRPr="004C6537" w:rsidTr="004C6537">
        <w:trPr>
          <w:trHeight w:val="300"/>
        </w:trPr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  <w:t xml:space="preserve">Octubre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  <w:t xml:space="preserve">Noviembre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  <w:t xml:space="preserve">Diciembre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  <w:t xml:space="preserve">Total </w:t>
            </w:r>
          </w:p>
        </w:tc>
      </w:tr>
      <w:tr w:rsidR="004C6537" w:rsidRPr="004C6537" w:rsidTr="004C6537">
        <w:trPr>
          <w:trHeight w:val="300"/>
        </w:trPr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color w:val="000000"/>
                <w:lang w:eastAsia="es-MX"/>
              </w:rPr>
              <w:t>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color w:val="000000"/>
                <w:lang w:eastAsia="es-MX"/>
              </w:rPr>
              <w:t>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color w:val="000000"/>
                <w:lang w:eastAsia="es-MX"/>
              </w:rPr>
              <w:t>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color w:val="000000"/>
                <w:lang w:eastAsia="es-MX"/>
              </w:rPr>
              <w:t>7</w:t>
            </w:r>
          </w:p>
        </w:tc>
      </w:tr>
    </w:tbl>
    <w:p w:rsidR="007A0721" w:rsidRDefault="007A0721">
      <w:pPr>
        <w:rPr>
          <w:rFonts w:ascii="Cambria" w:hAnsi="Cambria"/>
          <w:sz w:val="24"/>
          <w:lang w:val="es-ES"/>
        </w:rPr>
      </w:pPr>
    </w:p>
    <w:p w:rsidR="007A0721" w:rsidRDefault="007A0721">
      <w:pPr>
        <w:rPr>
          <w:rFonts w:ascii="Cambria" w:hAnsi="Cambria"/>
          <w:sz w:val="24"/>
          <w:lang w:val="es-ES"/>
        </w:rPr>
      </w:pPr>
    </w:p>
    <w:p w:rsidR="007A0721" w:rsidRDefault="004C6537">
      <w:pPr>
        <w:rPr>
          <w:rFonts w:ascii="Cambria" w:hAnsi="Cambria"/>
          <w:sz w:val="24"/>
          <w:lang w:val="es-ES"/>
        </w:rPr>
      </w:pPr>
      <w:r>
        <w:rPr>
          <w:noProof/>
          <w:lang w:eastAsia="es-MX"/>
        </w:rPr>
        <w:drawing>
          <wp:inline distT="0" distB="0" distL="0" distR="0" wp14:anchorId="44422B2C" wp14:editId="1DB27DE4">
            <wp:extent cx="4924425" cy="3057525"/>
            <wp:effectExtent l="0" t="0" r="9525" b="9525"/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C6DDB" w:rsidRDefault="00EC6DDB">
      <w:pPr>
        <w:rPr>
          <w:rFonts w:ascii="Cambria" w:hAnsi="Cambria"/>
          <w:sz w:val="24"/>
          <w:lang w:val="es-ES"/>
        </w:rPr>
      </w:pPr>
    </w:p>
    <w:p w:rsidR="00EC6DDB" w:rsidRPr="00EC6DDB" w:rsidRDefault="00EC6DDB">
      <w:pPr>
        <w:rPr>
          <w:rFonts w:ascii="Cambria" w:hAnsi="Cambria"/>
          <w:sz w:val="24"/>
          <w:lang w:val="es-ES"/>
        </w:rPr>
      </w:pPr>
    </w:p>
    <w:p w:rsidR="00762899" w:rsidRDefault="00762899">
      <w:pPr>
        <w:rPr>
          <w:rFonts w:ascii="Cambria" w:hAnsi="Cambria"/>
          <w:lang w:val="es-ES"/>
        </w:rPr>
      </w:pPr>
    </w:p>
    <w:p w:rsidR="00762899" w:rsidRPr="00762899" w:rsidRDefault="00762899">
      <w:pPr>
        <w:rPr>
          <w:rFonts w:ascii="Cambria" w:hAnsi="Cambria"/>
          <w:lang w:val="es-ES"/>
        </w:rPr>
      </w:pPr>
    </w:p>
    <w:p w:rsidR="00EC6DDB" w:rsidRDefault="00EC6DDB">
      <w:pPr>
        <w:rPr>
          <w:lang w:val="es-ES"/>
        </w:rPr>
      </w:pPr>
    </w:p>
    <w:p w:rsidR="00EC6DDB" w:rsidRPr="00EC6DDB" w:rsidRDefault="00EC6DDB" w:rsidP="00EC6DDB">
      <w:pPr>
        <w:jc w:val="center"/>
        <w:rPr>
          <w:rFonts w:ascii="Arabic Typesetting" w:hAnsi="Arabic Typesetting" w:cs="Arabic Typesetting"/>
          <w:b/>
          <w:i/>
          <w:color w:val="7030A0"/>
          <w:sz w:val="52"/>
          <w:lang w:val="es-ES"/>
        </w:rPr>
      </w:pPr>
      <w:r w:rsidRPr="00A804DF">
        <w:rPr>
          <w:rFonts w:ascii="Arabic Typesetting" w:hAnsi="Arabic Typesetting" w:cs="Arabic Typesetting"/>
          <w:b/>
          <w:i/>
          <w:color w:val="7030A0"/>
          <w:sz w:val="52"/>
          <w:lang w:val="es-ES"/>
        </w:rPr>
        <w:t>Consejo Municipal contra las Adicciones</w:t>
      </w:r>
    </w:p>
    <w:p w:rsidR="00EC6DDB" w:rsidRPr="00A804DF" w:rsidRDefault="00EC6DDB" w:rsidP="00EC6DDB">
      <w:pPr>
        <w:rPr>
          <w:rFonts w:ascii="Cambria" w:hAnsi="Cambria"/>
          <w:b/>
          <w:sz w:val="28"/>
          <w:lang w:val="es-ES"/>
        </w:rPr>
      </w:pPr>
      <w:r w:rsidRPr="00A804DF">
        <w:rPr>
          <w:rFonts w:ascii="Cambria" w:hAnsi="Cambria"/>
          <w:b/>
          <w:sz w:val="28"/>
          <w:lang w:val="es-ES"/>
        </w:rPr>
        <w:t xml:space="preserve">Variables que intervienen en la Estadística </w:t>
      </w:r>
    </w:p>
    <w:p w:rsidR="00EC6DDB" w:rsidRDefault="00EC6DDB" w:rsidP="00EC6DDB">
      <w:pPr>
        <w:rPr>
          <w:rFonts w:ascii="Cambria" w:hAnsi="Cambria"/>
          <w:sz w:val="24"/>
          <w:u w:val="single"/>
          <w:lang w:val="es-ES"/>
        </w:rPr>
      </w:pPr>
      <w:r>
        <w:rPr>
          <w:rFonts w:ascii="Cambria" w:hAnsi="Cambria"/>
          <w:sz w:val="24"/>
          <w:u w:val="single"/>
          <w:lang w:val="es-ES"/>
        </w:rPr>
        <w:t>Centros de Rehabilitación</w:t>
      </w:r>
    </w:p>
    <w:p w:rsidR="00EC6DDB" w:rsidRDefault="00EC6DDB">
      <w:pPr>
        <w:rPr>
          <w:lang w:val="es-ES"/>
        </w:rPr>
      </w:pPr>
    </w:p>
    <w:tbl>
      <w:tblPr>
        <w:tblW w:w="5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0"/>
        <w:gridCol w:w="1591"/>
        <w:gridCol w:w="1503"/>
        <w:gridCol w:w="776"/>
      </w:tblGrid>
      <w:tr w:rsidR="004C6537" w:rsidRPr="004C6537" w:rsidTr="004C6537">
        <w:trPr>
          <w:trHeight w:val="600"/>
        </w:trPr>
        <w:tc>
          <w:tcPr>
            <w:tcW w:w="5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66FF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color w:val="FFFFFF"/>
                <w:sz w:val="40"/>
                <w:szCs w:val="40"/>
                <w:lang w:eastAsia="es-MX"/>
              </w:rPr>
            </w:pPr>
            <w:r w:rsidRPr="004C6537">
              <w:rPr>
                <w:rFonts w:ascii="Arabic Typesetting" w:eastAsia="Times New Roman" w:hAnsi="Arabic Typesetting" w:cs="Arabic Typesetting"/>
                <w:color w:val="FFFFFF"/>
                <w:sz w:val="40"/>
                <w:szCs w:val="40"/>
                <w:lang w:eastAsia="es-MX"/>
              </w:rPr>
              <w:t xml:space="preserve">4to trimestre </w:t>
            </w:r>
          </w:p>
        </w:tc>
      </w:tr>
      <w:tr w:rsidR="004C6537" w:rsidRPr="004C6537" w:rsidTr="004C6537">
        <w:trPr>
          <w:trHeight w:val="30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  <w:t xml:space="preserve">Octubre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  <w:t xml:space="preserve">Noviembre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  <w:t xml:space="preserve">Diciembre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b/>
                <w:bCs/>
                <w:color w:val="000000"/>
                <w:lang w:eastAsia="es-MX"/>
              </w:rPr>
              <w:t xml:space="preserve">Total </w:t>
            </w:r>
          </w:p>
        </w:tc>
      </w:tr>
      <w:tr w:rsidR="004C6537" w:rsidRPr="004C6537" w:rsidTr="004C6537">
        <w:trPr>
          <w:trHeight w:val="30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color w:val="000000"/>
                <w:lang w:eastAsia="es-MX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color w:val="000000"/>
                <w:lang w:eastAsia="es-MX"/>
              </w:rPr>
              <w:t>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color w:val="000000"/>
                <w:lang w:eastAsia="es-MX"/>
              </w:rPr>
              <w:t>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537" w:rsidRPr="004C6537" w:rsidRDefault="004C6537" w:rsidP="004C6537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lang w:eastAsia="es-MX"/>
              </w:rPr>
            </w:pPr>
            <w:r w:rsidRPr="004C6537">
              <w:rPr>
                <w:rFonts w:ascii="Cambria" w:eastAsia="Times New Roman" w:hAnsi="Cambria" w:cs="Calibri"/>
                <w:color w:val="000000"/>
                <w:lang w:eastAsia="es-MX"/>
              </w:rPr>
              <w:t>4</w:t>
            </w:r>
          </w:p>
        </w:tc>
      </w:tr>
    </w:tbl>
    <w:p w:rsidR="00EC6DDB" w:rsidRDefault="00EC6DDB">
      <w:pPr>
        <w:rPr>
          <w:lang w:val="es-ES"/>
        </w:rPr>
      </w:pPr>
    </w:p>
    <w:p w:rsidR="007A0721" w:rsidRDefault="004C6537">
      <w:pPr>
        <w:rPr>
          <w:lang w:val="es-ES"/>
        </w:rPr>
      </w:pPr>
      <w:r>
        <w:rPr>
          <w:noProof/>
          <w:lang w:eastAsia="es-MX"/>
        </w:rPr>
        <w:drawing>
          <wp:inline distT="0" distB="0" distL="0" distR="0" wp14:anchorId="451032DD" wp14:editId="2EF659C0">
            <wp:extent cx="4924424" cy="3028950"/>
            <wp:effectExtent l="0" t="0" r="10160" b="0"/>
            <wp:docPr id="8" name="Gráfico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C6DDB" w:rsidRDefault="00EC6DDB">
      <w:pPr>
        <w:rPr>
          <w:lang w:val="es-ES"/>
        </w:rPr>
      </w:pPr>
    </w:p>
    <w:p w:rsidR="00EC6DDB" w:rsidRPr="00E61736" w:rsidRDefault="00EC6DDB">
      <w:pPr>
        <w:rPr>
          <w:lang w:val="es-ES"/>
        </w:rPr>
      </w:pPr>
      <w:bookmarkStart w:id="0" w:name="_GoBack"/>
      <w:bookmarkEnd w:id="0"/>
    </w:p>
    <w:sectPr w:rsidR="00EC6DDB" w:rsidRPr="00E6173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E00" w:rsidRDefault="00B20E00" w:rsidP="005117CE">
      <w:pPr>
        <w:spacing w:after="0" w:line="240" w:lineRule="auto"/>
      </w:pPr>
      <w:r>
        <w:separator/>
      </w:r>
    </w:p>
  </w:endnote>
  <w:endnote w:type="continuationSeparator" w:id="0">
    <w:p w:rsidR="00B20E00" w:rsidRDefault="00B20E00" w:rsidP="00511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7CE" w:rsidRDefault="005117CE" w:rsidP="005117CE">
    <w:pPr>
      <w:pStyle w:val="Piedepgina"/>
      <w:jc w:val="center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-595630</wp:posOffset>
              </wp:positionH>
              <wp:positionV relativeFrom="paragraph">
                <wp:posOffset>-224898</wp:posOffset>
              </wp:positionV>
              <wp:extent cx="6866626" cy="258793"/>
              <wp:effectExtent l="0" t="0" r="10795" b="2730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6626" cy="258793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6350">
                        <a:solidFill>
                          <a:srgbClr val="92D050"/>
                        </a:solidFill>
                      </a:ln>
                    </wps:spPr>
                    <wps:txbx>
                      <w:txbxContent>
                        <w:p w:rsidR="005117CE" w:rsidRPr="005117CE" w:rsidRDefault="005117CE" w:rsidP="005117CE">
                          <w:pPr>
                            <w:jc w:val="center"/>
                            <w:rPr>
                              <w:rFonts w:ascii="Cambria" w:hAnsi="Cambria"/>
                              <w:color w:val="FFFFFF" w:themeColor="background1"/>
                              <w:sz w:val="20"/>
                            </w:rPr>
                          </w:pPr>
                          <w:r w:rsidRPr="005117CE">
                            <w:rPr>
                              <w:rFonts w:ascii="Cambria" w:hAnsi="Cambria"/>
                              <w:color w:val="FFFFFF" w:themeColor="background1"/>
                              <w:sz w:val="20"/>
                            </w:rPr>
                            <w:t>“PREVENIR PARA VIVIR”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left:0;text-align:left;margin-left:-46.9pt;margin-top:-17.7pt;width:540.7pt;height:2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" fillcolor="#92d050" strokecolor="#92d050" strokeweight=".5pt">
              <v:textbox>
                <w:txbxContent>
                  <w:p w:rsidR="005117CE" w:rsidRPr="005117CE" w:rsidRDefault="005117CE" w:rsidP="005117CE">
                    <w:pPr>
                      <w:jc w:val="center"/>
                      <w:rPr>
                        <w:rFonts w:ascii="Cambria" w:hAnsi="Cambria"/>
                        <w:color w:val="FFFFFF" w:themeColor="background1"/>
                        <w:sz w:val="20"/>
                      </w:rPr>
                    </w:pPr>
                    <w:r w:rsidRPr="005117CE">
                      <w:rPr>
                        <w:rFonts w:ascii="Cambria" w:hAnsi="Cambria"/>
                        <w:color w:val="FFFFFF" w:themeColor="background1"/>
                        <w:sz w:val="20"/>
                      </w:rPr>
                      <w:t>“PREVENIR PARA VIVIR”</w:t>
                    </w:r>
                  </w:p>
                </w:txbxContent>
              </v:textbox>
            </v:shape>
          </w:pict>
        </mc:Fallback>
      </mc:AlternateContent>
    </w:r>
    <w:r>
      <w:t xml:space="preserve">San Joaquín, </w:t>
    </w:r>
    <w:proofErr w:type="spellStart"/>
    <w:r>
      <w:t>Qro</w:t>
    </w:r>
    <w:proofErr w:type="spellEnd"/>
    <w:r>
      <w:t>. Coordinación Contra las Adicciones (441)1387166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E00" w:rsidRDefault="00B20E00" w:rsidP="005117CE">
      <w:pPr>
        <w:spacing w:after="0" w:line="240" w:lineRule="auto"/>
      </w:pPr>
      <w:r>
        <w:separator/>
      </w:r>
    </w:p>
  </w:footnote>
  <w:footnote w:type="continuationSeparator" w:id="0">
    <w:p w:rsidR="00B20E00" w:rsidRDefault="00B20E00" w:rsidP="00511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7CE" w:rsidRDefault="005117CE">
    <w:pPr>
      <w:pStyle w:val="Encabezado"/>
    </w:pPr>
    <w:r w:rsidRPr="00EC024D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FEFA303" wp14:editId="174D710D">
          <wp:simplePos x="0" y="0"/>
          <wp:positionH relativeFrom="margin">
            <wp:align>center</wp:align>
          </wp:positionH>
          <wp:positionV relativeFrom="paragraph">
            <wp:posOffset>-215320</wp:posOffset>
          </wp:positionV>
          <wp:extent cx="1218565" cy="924428"/>
          <wp:effectExtent l="0" t="0" r="635" b="9525"/>
          <wp:wrapNone/>
          <wp:docPr id="1" name="Imagen 1" descr="C:\Users\jp_al\Downloads\WhatsApp Image 2025-02-10 at 9.49.17 A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p_al\Downloads\WhatsApp Image 2025-02-10 at 9.49.17 AM.jpe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92" t="20000" r="11192" b="17949"/>
                  <a:stretch/>
                </pic:blipFill>
                <pic:spPr bwMode="auto">
                  <a:xfrm>
                    <a:off x="0" y="0"/>
                    <a:ext cx="1218565" cy="92442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inline distT="0" distB="0" distL="0" distR="0" wp14:anchorId="36EB6061" wp14:editId="7EDD453F">
          <wp:extent cx="1450731" cy="808892"/>
          <wp:effectExtent l="0" t="0" r="0" b="0"/>
          <wp:docPr id="3" name="Imagen 3" descr="san_joaquin_hea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" name="Imagen 1764" descr="san_joaquin_hea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600"/>
                  <a:stretch>
                    <a:fillRect/>
                  </a:stretch>
                </pic:blipFill>
                <pic:spPr bwMode="auto">
                  <a:xfrm>
                    <a:off x="0" y="0"/>
                    <a:ext cx="1461998" cy="8151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</w:t>
    </w:r>
    <w:r w:rsidRPr="008669AC">
      <w:rPr>
        <w:noProof/>
        <w:lang w:eastAsia="es-MX"/>
      </w:rPr>
      <w:drawing>
        <wp:inline distT="0" distB="0" distL="0" distR="0" wp14:anchorId="321C03FE" wp14:editId="77D2036F">
          <wp:extent cx="1284858" cy="782515"/>
          <wp:effectExtent l="0" t="0" r="0" b="0"/>
          <wp:docPr id="4" name="Imagen 4" descr="C:\Users\siste\Downloads\WhatsApp Image 2023-08-02 at 11.06.19 A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iste\Downloads\WhatsApp Image 2023-08-02 at 11.06.19 AM.jpe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849" cy="7892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7CE"/>
    <w:rsid w:val="003955F9"/>
    <w:rsid w:val="004C6537"/>
    <w:rsid w:val="005117CE"/>
    <w:rsid w:val="00733003"/>
    <w:rsid w:val="00762899"/>
    <w:rsid w:val="007A0721"/>
    <w:rsid w:val="008848F2"/>
    <w:rsid w:val="009F6E03"/>
    <w:rsid w:val="00A804DF"/>
    <w:rsid w:val="00B20E00"/>
    <w:rsid w:val="00BF2778"/>
    <w:rsid w:val="00C77B7C"/>
    <w:rsid w:val="00D86103"/>
    <w:rsid w:val="00E041EB"/>
    <w:rsid w:val="00E61736"/>
    <w:rsid w:val="00EC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D928ED"/>
  <w15:chartTrackingRefBased/>
  <w15:docId w15:val="{4BFC0A62-4BD3-4C9A-9D8B-4DE4BE81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17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17CE"/>
  </w:style>
  <w:style w:type="paragraph" w:styleId="Piedepgina">
    <w:name w:val="footer"/>
    <w:basedOn w:val="Normal"/>
    <w:link w:val="PiedepginaCar"/>
    <w:uiPriority w:val="99"/>
    <w:unhideWhenUsed/>
    <w:rsid w:val="005117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1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p_al\OneDrive\Escritorio\Adicciones\Transparencia\Hipervinculos%204to%20trim\Estad&#237;sticas%20Adiccion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p_al\OneDrive\Escritorio\Adicciones\Transparencia\Hipervinculos%204to%20trim\Estad&#237;sticas%20Adiccione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p_al\OneDrive\Escritorio\Adicciones\Transparencia\Hipervinculos%204to%20trim\Estad&#237;sticas%20Adiccione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15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 w="19050" cap="flat" cmpd="sng" algn="ctr">
          <a:solidFill>
            <a:schemeClr val="tx1">
              <a:lumMod val="25000"/>
              <a:lumOff val="75000"/>
            </a:schemeClr>
          </a:solidFill>
          <a:round/>
        </a:ln>
        <a:effectLst/>
        <a:sp3d contourW="19050">
          <a:contourClr>
            <a:schemeClr val="tx1">
              <a:lumMod val="25000"/>
              <a:lumOff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'Atención Psicológica'!$H$10</c:f>
              <c:strCache>
                <c:ptCount val="1"/>
                <c:pt idx="0">
                  <c:v>Total </c:v>
                </c:pt>
              </c:strCache>
            </c:strRef>
          </c:tx>
          <c:spPr>
            <a:gradFill>
              <a:gsLst>
                <a:gs pos="0">
                  <a:srgbClr val="CC66FF"/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  <a:ln>
              <a:solidFill>
                <a:schemeClr val="accent6"/>
              </a:solidFill>
            </a:ln>
            <a:effectLst/>
            <a:sp3d>
              <a:contourClr>
                <a:schemeClr val="accent6"/>
              </a:contourClr>
            </a:sp3d>
          </c:spPr>
          <c:invertIfNegative val="0"/>
          <c:cat>
            <c:strRef>
              <c:f>'Atención Psicológica'!$G$11:$G$14</c:f>
              <c:strCache>
                <c:ptCount val="4"/>
                <c:pt idx="0">
                  <c:v>1er trimestre </c:v>
                </c:pt>
                <c:pt idx="1">
                  <c:v>2do trimestre </c:v>
                </c:pt>
                <c:pt idx="2">
                  <c:v>3er trimestre </c:v>
                </c:pt>
                <c:pt idx="3">
                  <c:v>4to trimestre </c:v>
                </c:pt>
              </c:strCache>
            </c:strRef>
          </c:cat>
          <c:val>
            <c:numRef>
              <c:f>'Atención Psicológica'!$H$11:$H$14</c:f>
              <c:numCache>
                <c:formatCode>General</c:formatCode>
                <c:ptCount val="4"/>
                <c:pt idx="0">
                  <c:v>92</c:v>
                </c:pt>
                <c:pt idx="1">
                  <c:v>81</c:v>
                </c:pt>
                <c:pt idx="2">
                  <c:v>35</c:v>
                </c:pt>
                <c:pt idx="3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9B-431E-A6BF-C3567D8F85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670341871"/>
        <c:axId val="670343119"/>
        <c:axId val="0"/>
      </c:bar3DChart>
      <c:catAx>
        <c:axId val="6703418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670343119"/>
        <c:crosses val="autoZero"/>
        <c:auto val="1"/>
        <c:lblAlgn val="ctr"/>
        <c:lblOffset val="100"/>
        <c:noMultiLvlLbl val="0"/>
      </c:catAx>
      <c:valAx>
        <c:axId val="670343119"/>
        <c:scaling>
          <c:orientation val="minMax"/>
        </c:scaling>
        <c:delete val="0"/>
        <c:axPos val="l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6703418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'Pláticas Tallleres '!$H$10</c:f>
              <c:strCache>
                <c:ptCount val="1"/>
                <c:pt idx="0">
                  <c:v>Total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gradFill>
                <a:gsLst>
                  <a:gs pos="0">
                    <a:srgbClr val="CC66FF"/>
                  </a:gs>
                  <a:gs pos="74000">
                    <a:schemeClr val="accent1">
                      <a:lumMod val="45000"/>
                      <a:lumOff val="55000"/>
                    </a:schemeClr>
                  </a:gs>
                  <a:gs pos="83000">
                    <a:schemeClr val="accent1">
                      <a:lumMod val="45000"/>
                      <a:lumOff val="55000"/>
                    </a:schemeClr>
                  </a:gs>
                  <a:gs pos="100000">
                    <a:schemeClr val="accent1">
                      <a:lumMod val="30000"/>
                      <a:lumOff val="70000"/>
                    </a:schemeClr>
                  </a:gs>
                </a:gsLst>
                <a:lin ang="5400000" scaled="1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8DC5-467E-8D0F-9308BD227718}"/>
              </c:ext>
            </c:extLst>
          </c:dPt>
          <c:cat>
            <c:strRef>
              <c:f>'Pláticas Tallleres '!$G$11:$G$14</c:f>
              <c:strCache>
                <c:ptCount val="4"/>
                <c:pt idx="0">
                  <c:v>1er trimestre </c:v>
                </c:pt>
                <c:pt idx="1">
                  <c:v>2do trimestre </c:v>
                </c:pt>
                <c:pt idx="2">
                  <c:v>3er trimestre </c:v>
                </c:pt>
                <c:pt idx="3">
                  <c:v>4to trimestre </c:v>
                </c:pt>
              </c:strCache>
            </c:strRef>
          </c:cat>
          <c:val>
            <c:numRef>
              <c:f>'Pláticas Tallleres '!$H$11:$H$14</c:f>
              <c:numCache>
                <c:formatCode>General</c:formatCode>
                <c:ptCount val="4"/>
                <c:pt idx="0">
                  <c:v>6</c:v>
                </c:pt>
                <c:pt idx="1">
                  <c:v>7</c:v>
                </c:pt>
                <c:pt idx="2">
                  <c:v>7</c:v>
                </c:pt>
                <c:pt idx="3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DC5-467E-8D0F-9308BD2277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810008271"/>
        <c:axId val="810005775"/>
        <c:axId val="0"/>
      </c:bar3DChart>
      <c:catAx>
        <c:axId val="810008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810005775"/>
        <c:crosses val="autoZero"/>
        <c:auto val="1"/>
        <c:lblAlgn val="ctr"/>
        <c:lblOffset val="100"/>
        <c:noMultiLvlLbl val="0"/>
      </c:catAx>
      <c:valAx>
        <c:axId val="81000577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8100082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'Centros de Rehabilitación'!$H$10</c:f>
              <c:strCache>
                <c:ptCount val="1"/>
                <c:pt idx="0">
                  <c:v>Total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gradFill>
                <a:gsLst>
                  <a:gs pos="0">
                    <a:srgbClr val="CC66FF"/>
                  </a:gs>
                  <a:gs pos="74000">
                    <a:schemeClr val="accent1">
                      <a:lumMod val="45000"/>
                      <a:lumOff val="55000"/>
                    </a:schemeClr>
                  </a:gs>
                  <a:gs pos="83000">
                    <a:schemeClr val="accent1">
                      <a:lumMod val="45000"/>
                      <a:lumOff val="55000"/>
                    </a:schemeClr>
                  </a:gs>
                  <a:gs pos="100000">
                    <a:schemeClr val="accent1">
                      <a:lumMod val="30000"/>
                      <a:lumOff val="70000"/>
                    </a:schemeClr>
                  </a:gs>
                </a:gsLst>
                <a:lin ang="5400000" scaled="1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42B1-4BFE-9701-1E6B9BB1DDDF}"/>
              </c:ext>
            </c:extLst>
          </c:dPt>
          <c:cat>
            <c:strRef>
              <c:f>'Centros de Rehabilitación'!$G$11:$G$14</c:f>
              <c:strCache>
                <c:ptCount val="4"/>
                <c:pt idx="0">
                  <c:v>1er trimestre </c:v>
                </c:pt>
                <c:pt idx="1">
                  <c:v>2do trimestre </c:v>
                </c:pt>
                <c:pt idx="2">
                  <c:v>3er trimestre </c:v>
                </c:pt>
                <c:pt idx="3">
                  <c:v>4to trimestre </c:v>
                </c:pt>
              </c:strCache>
            </c:strRef>
          </c:cat>
          <c:val>
            <c:numRef>
              <c:f>'Centros de Rehabilitación'!$H$11:$H$14</c:f>
              <c:numCache>
                <c:formatCode>General</c:formatCode>
                <c:ptCount val="4"/>
                <c:pt idx="0">
                  <c:v>3</c:v>
                </c:pt>
                <c:pt idx="1">
                  <c:v>5</c:v>
                </c:pt>
                <c:pt idx="2">
                  <c:v>3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2B1-4BFE-9701-1E6B9BB1DD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770245855"/>
        <c:axId val="770248767"/>
        <c:axId val="0"/>
      </c:bar3DChart>
      <c:catAx>
        <c:axId val="7702458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770248767"/>
        <c:crosses val="autoZero"/>
        <c:auto val="1"/>
        <c:lblAlgn val="ctr"/>
        <c:lblOffset val="100"/>
        <c:noMultiLvlLbl val="0"/>
      </c:catAx>
      <c:valAx>
        <c:axId val="7702487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7702458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pattFill prst="ltDn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>
        <a:solidFill>
          <a:schemeClr val="phClr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11</cp:revision>
  <dcterms:created xsi:type="dcterms:W3CDTF">2025-02-17T20:14:00Z</dcterms:created>
  <dcterms:modified xsi:type="dcterms:W3CDTF">2026-01-08T21:09:00Z</dcterms:modified>
</cp:coreProperties>
</file>