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8A2" w:rsidRDefault="00662BE0" w:rsidP="00662BE0">
      <w:pPr>
        <w:jc w:val="center"/>
        <w:rPr>
          <w:rFonts w:ascii="Bernard MT Condensed" w:hAnsi="Bernard MT Condensed"/>
          <w:sz w:val="40"/>
          <w:szCs w:val="40"/>
        </w:rPr>
      </w:pPr>
      <w:r w:rsidRPr="00662BE0">
        <w:rPr>
          <w:rFonts w:ascii="Bernard MT Condensed" w:hAnsi="Bernard MT Condensed"/>
          <w:sz w:val="40"/>
          <w:szCs w:val="40"/>
        </w:rPr>
        <w:t>Grafica de las Estadísticas</w:t>
      </w:r>
      <w:r>
        <w:rPr>
          <w:rFonts w:ascii="Bernard MT Condensed" w:hAnsi="Bernard MT Condensed"/>
          <w:sz w:val="40"/>
          <w:szCs w:val="40"/>
        </w:rPr>
        <w:t xml:space="preserve"> de los meses de a</w:t>
      </w:r>
      <w:r w:rsidRPr="00662BE0">
        <w:rPr>
          <w:rFonts w:ascii="Bernard MT Condensed" w:hAnsi="Bernard MT Condensed"/>
          <w:sz w:val="40"/>
          <w:szCs w:val="40"/>
        </w:rPr>
        <w:t>bril, mayo y junio 2025</w:t>
      </w:r>
    </w:p>
    <w:tbl>
      <w:tblPr>
        <w:tblStyle w:val="Tablaconcuadrcula"/>
        <w:tblpPr w:leftFromText="141" w:rightFromText="141" w:vertAnchor="text" w:horzAnchor="margin" w:tblpY="1533"/>
        <w:tblW w:w="0" w:type="auto"/>
        <w:tblLook w:val="04A0" w:firstRow="1" w:lastRow="0" w:firstColumn="1" w:lastColumn="0" w:noHBand="0" w:noVBand="1"/>
      </w:tblPr>
      <w:tblGrid>
        <w:gridCol w:w="1412"/>
        <w:gridCol w:w="566"/>
        <w:gridCol w:w="566"/>
        <w:gridCol w:w="579"/>
        <w:gridCol w:w="670"/>
        <w:gridCol w:w="670"/>
        <w:gridCol w:w="489"/>
        <w:gridCol w:w="567"/>
        <w:gridCol w:w="567"/>
        <w:gridCol w:w="567"/>
        <w:gridCol w:w="707"/>
        <w:gridCol w:w="567"/>
        <w:gridCol w:w="567"/>
      </w:tblGrid>
      <w:tr w:rsidR="00662BE0" w:rsidTr="00662BE0">
        <w:tc>
          <w:tcPr>
            <w:tcW w:w="1412" w:type="dxa"/>
          </w:tcPr>
          <w:p w:rsidR="00662BE0" w:rsidRDefault="00662BE0" w:rsidP="00662BE0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High Tower Text" w:hAnsi="High Tower Text"/>
                <w:sz w:val="28"/>
                <w:szCs w:val="28"/>
              </w:rPr>
              <w:t>Mala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70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62BE0" w:rsidTr="00662BE0">
        <w:tc>
          <w:tcPr>
            <w:tcW w:w="1412" w:type="dxa"/>
          </w:tcPr>
          <w:p w:rsidR="00662BE0" w:rsidRDefault="00662BE0" w:rsidP="00662BE0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High Tower Text" w:hAnsi="High Tower Text"/>
                <w:sz w:val="28"/>
                <w:szCs w:val="28"/>
              </w:rPr>
              <w:t>Regular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70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62BE0" w:rsidTr="00662BE0">
        <w:tc>
          <w:tcPr>
            <w:tcW w:w="1412" w:type="dxa"/>
          </w:tcPr>
          <w:p w:rsidR="00662BE0" w:rsidRDefault="00662BE0" w:rsidP="00662BE0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High Tower Text" w:hAnsi="High Tower Text"/>
                <w:sz w:val="28"/>
                <w:szCs w:val="28"/>
              </w:rPr>
              <w:t>Buena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70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62BE0" w:rsidTr="00662BE0">
        <w:tc>
          <w:tcPr>
            <w:tcW w:w="1412" w:type="dxa"/>
          </w:tcPr>
          <w:p w:rsidR="00662BE0" w:rsidRDefault="00662BE0" w:rsidP="00662BE0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High Tower Text" w:hAnsi="High Tower Text"/>
                <w:sz w:val="28"/>
                <w:szCs w:val="28"/>
              </w:rPr>
              <w:t>Muy buena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70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662BE0" w:rsidRDefault="00662BE0" w:rsidP="00662BE0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62BE0" w:rsidTr="00662BE0">
        <w:tc>
          <w:tcPr>
            <w:tcW w:w="1412" w:type="dxa"/>
          </w:tcPr>
          <w:p w:rsidR="00662BE0" w:rsidRDefault="00662BE0" w:rsidP="00662BE0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High Tower Text" w:hAnsi="High Tower Text"/>
                <w:sz w:val="28"/>
                <w:szCs w:val="28"/>
              </w:rPr>
              <w:t>Total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93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84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93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90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93</w:t>
            </w: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81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662BE0" w:rsidRDefault="00662BE0" w:rsidP="00662BE0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0</w:t>
            </w:r>
          </w:p>
        </w:tc>
      </w:tr>
    </w:tbl>
    <w:p w:rsidR="00662BE0" w:rsidRPr="00662BE0" w:rsidRDefault="00EC515A" w:rsidP="00662BE0">
      <w:pPr>
        <w:jc w:val="both"/>
        <w:rPr>
          <w:rFonts w:ascii="High Tower Text" w:hAnsi="High Tower Text"/>
          <w:sz w:val="24"/>
          <w:szCs w:val="24"/>
        </w:rPr>
      </w:pPr>
      <w:r>
        <w:rPr>
          <w:rFonts w:ascii="High Tower Text" w:hAnsi="High Tower Text"/>
          <w:sz w:val="24"/>
          <w:szCs w:val="24"/>
        </w:rPr>
        <w:t>Se muestra en la gráfica</w:t>
      </w:r>
      <w:bookmarkStart w:id="0" w:name="_GoBack"/>
      <w:bookmarkEnd w:id="0"/>
      <w:r w:rsidR="00662BE0">
        <w:rPr>
          <w:rFonts w:ascii="High Tower Text" w:hAnsi="High Tower Text"/>
          <w:sz w:val="24"/>
          <w:szCs w:val="24"/>
        </w:rPr>
        <w:t xml:space="preserve"> los resultados de los siguientes tres meses del año 2025, abril, mayo y junio, que se desglosaran de la siguiente manera, graficando las calificaciones de su estancia en nuestro Municipio con las opciones de escoger Mala, Regular, Buena, Muy buena y se encuentra el total de la cantidad de encuestas de satisfacción.</w:t>
      </w:r>
    </w:p>
    <w:p w:rsidR="00662BE0" w:rsidRDefault="00662BE0" w:rsidP="00662BE0">
      <w:pPr>
        <w:jc w:val="both"/>
        <w:rPr>
          <w:rFonts w:ascii="Bernard MT Condensed" w:hAnsi="Bernard MT Condensed"/>
          <w:sz w:val="40"/>
          <w:szCs w:val="40"/>
        </w:rPr>
      </w:pPr>
    </w:p>
    <w:p w:rsidR="00662BE0" w:rsidRDefault="00662BE0" w:rsidP="00662BE0">
      <w:pPr>
        <w:jc w:val="both"/>
        <w:rPr>
          <w:rFonts w:ascii="High Tower Text" w:hAnsi="High Tower Text"/>
          <w:sz w:val="28"/>
          <w:szCs w:val="28"/>
        </w:rPr>
      </w:pPr>
    </w:p>
    <w:p w:rsidR="00662BE0" w:rsidRPr="00662BE0" w:rsidRDefault="00662BE0" w:rsidP="00662BE0">
      <w:pPr>
        <w:jc w:val="both"/>
        <w:rPr>
          <w:rFonts w:ascii="Bernard MT Condensed" w:hAnsi="Bernard MT Condensed"/>
          <w:sz w:val="40"/>
          <w:szCs w:val="40"/>
        </w:rPr>
      </w:pPr>
      <w:r>
        <w:rPr>
          <w:rFonts w:ascii="Bernard MT Condensed" w:hAnsi="Bernard MT Condensed"/>
          <w:noProof/>
          <w:sz w:val="40"/>
          <w:szCs w:val="40"/>
          <w:lang w:eastAsia="es-ES"/>
        </w:rPr>
        <w:drawing>
          <wp:inline distT="0" distB="0" distL="0" distR="0">
            <wp:extent cx="5400040" cy="3150235"/>
            <wp:effectExtent l="0" t="0" r="10160" b="1206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662BE0" w:rsidRPr="00662B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BE0"/>
    <w:rsid w:val="00662BE0"/>
    <w:rsid w:val="008918A2"/>
    <w:rsid w:val="00C368F0"/>
    <w:rsid w:val="00EC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69FF"/>
  <w15:chartTrackingRefBased/>
  <w15:docId w15:val="{AF565ADD-39C3-4253-9148-489BC218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2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Grafica</a:t>
            </a:r>
            <a:r>
              <a:rPr lang="es-ES" baseline="0"/>
              <a:t> de Estadisticas del mes de Abril, Mayo y Junio</a:t>
            </a:r>
            <a:endParaRPr lang="es-ES"/>
          </a:p>
        </c:rich>
      </c:tx>
      <c:layout>
        <c:manualLayout>
          <c:xMode val="edge"/>
          <c:yMode val="edge"/>
          <c:x val="0.10572069836519728"/>
          <c:y val="2.41886716387825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  Mala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2">
                  <a:shade val="9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      Abril</c:v>
                </c:pt>
                <c:pt idx="1">
                  <c:v>      Mayo</c:v>
                </c:pt>
                <c:pt idx="2">
                  <c:v>      Junio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0-B037-47F4-A36A-E5C12F4F46DD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Regular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4">
                  <a:shade val="9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      Abril</c:v>
                </c:pt>
                <c:pt idx="1">
                  <c:v>      Mayo</c:v>
                </c:pt>
                <c:pt idx="2">
                  <c:v>      Junio</c:v>
                </c:pt>
              </c:strCache>
            </c:strRef>
          </c:cat>
          <c:val>
            <c:numRef>
              <c:f>Hoja1!$C$2:$C$4</c:f>
              <c:numCache>
                <c:formatCode>General</c:formatCode>
                <c:ptCount val="3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37-47F4-A36A-E5C12F4F46DD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Buena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6">
                  <a:shade val="9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      Abril</c:v>
                </c:pt>
                <c:pt idx="1">
                  <c:v>      Mayo</c:v>
                </c:pt>
                <c:pt idx="2">
                  <c:v>      Junio</c:v>
                </c:pt>
              </c:strCache>
            </c:strRef>
          </c:cat>
          <c:val>
            <c:numRef>
              <c:f>Hoja1!$D$2:$D$4</c:f>
              <c:numCache>
                <c:formatCode>General</c:formatCode>
                <c:ptCount val="3"/>
                <c:pt idx="0">
                  <c:v>8</c:v>
                </c:pt>
                <c:pt idx="1">
                  <c:v>6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037-47F4-A36A-E5C12F4F46DD}"/>
            </c:ext>
          </c:extLst>
        </c:ser>
        <c:ser>
          <c:idx val="3"/>
          <c:order val="3"/>
          <c:tx>
            <c:strRef>
              <c:f>Hoja1!$E$1</c:f>
              <c:strCache>
                <c:ptCount val="1"/>
                <c:pt idx="0">
                  <c:v>Muy buena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60000"/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60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lumMod val="60000"/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60000"/>
                  <a:shade val="9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      Abril</c:v>
                </c:pt>
                <c:pt idx="1">
                  <c:v>      Mayo</c:v>
                </c:pt>
                <c:pt idx="2">
                  <c:v>      Junio</c:v>
                </c:pt>
              </c:strCache>
            </c:strRef>
          </c:cat>
          <c:val>
            <c:numRef>
              <c:f>Hoja1!$E$2:$E$4</c:f>
              <c:numCache>
                <c:formatCode>General</c:formatCode>
                <c:ptCount val="3"/>
                <c:pt idx="0">
                  <c:v>82</c:v>
                </c:pt>
                <c:pt idx="1">
                  <c:v>87</c:v>
                </c:pt>
                <c:pt idx="2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037-47F4-A36A-E5C12F4F46D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98424944"/>
        <c:axId val="1498419952"/>
        <c:axId val="0"/>
      </c:bar3DChart>
      <c:catAx>
        <c:axId val="149842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498419952"/>
        <c:crosses val="autoZero"/>
        <c:auto val="1"/>
        <c:lblAlgn val="ctr"/>
        <c:lblOffset val="100"/>
        <c:noMultiLvlLbl val="0"/>
      </c:catAx>
      <c:valAx>
        <c:axId val="1498419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498424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85</Words>
  <Characters>469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AGUILAR</dc:creator>
  <cp:keywords/>
  <dc:description/>
  <cp:lastModifiedBy>ARIANA AGUILAR</cp:lastModifiedBy>
  <cp:revision>1</cp:revision>
  <dcterms:created xsi:type="dcterms:W3CDTF">2025-07-04T16:36:00Z</dcterms:created>
  <dcterms:modified xsi:type="dcterms:W3CDTF">2025-07-04T18:09:00Z</dcterms:modified>
</cp:coreProperties>
</file>